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360" w:lineRule="auto"/>
        <w:ind w:left="851" w:right="73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ind w:left="851" w:right="73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MEMORIA DESCRIPTIVA DE EDIFICACIÓN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851" w:right="735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DESARROLLO RESIDENCIAL “VÍA SAN JOSÉ”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851" w:right="73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851" w:right="87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PROTOTIPO MILÁN</w:t>
      </w:r>
    </w:p>
    <w:p w:rsidR="00000000" w:rsidDel="00000000" w:rsidP="00000000" w:rsidRDefault="00000000" w:rsidRPr="00000000" w14:paraId="00000006">
      <w:pPr>
        <w:spacing w:after="100" w:lineRule="auto"/>
        <w:ind w:left="851" w:right="73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 CONSTRUCCIÓN DE LA VIVIENDA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MODELO MILÁN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SERÁ EN 2 NIVELES. LA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PLANTA BAJA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ESTARÁ DISTRIBUIDA EN COCHERA PARA DOS VEHÍCULOS, RECIBIDOR, COCINA, ALACENA, COMEDOR, ESTANCIA, SALA DE T.V. / RECÁMARA CON BAÑO COMPLETO, MEDIO BAÑO, ESCALERA, BODEGA Y PATIO POSTERIOR;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 PLANTA ALTA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180.14 M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DE CONSTRUCCIÓN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92.92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CORRESPONDIENTES 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PLANTA BAJA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Y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87.22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PLANTA ALTA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line="360" w:lineRule="auto"/>
        <w:ind w:left="851" w:right="735" w:firstLine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line="360" w:lineRule="auto"/>
        <w:ind w:left="851" w:right="877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ESPECIFICACIONES DE CONSTRUCCIÓN</w:t>
      </w:r>
    </w:p>
    <w:tbl>
      <w:tblPr>
        <w:tblStyle w:val="Table1"/>
        <w:tblW w:w="9355.0" w:type="dxa"/>
        <w:jc w:val="left"/>
        <w:tblInd w:w="709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ind w:left="851" w:right="735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ESTRUCTURA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CIMENTACIÓN: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cimentación estará construida a base de una losa de cimentación de 13 cm de espesor, concreto f’c=200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reforzada con una malla electrosoldada 6-6/4-4 y bastones de acero de refuerzo de varilla de 3/8”. (Ver plano estructural)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Contratrabe CT-1 de 20x35 cm de sección. (Ver plano estructural)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Contratrabe CT-2 de 20x35 cm de sección. (Ver plano estructural)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MUROS PLANTA BAJA: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de concreto hueco de 12 cm de espesor, asentados con mortero-cemento-arena proporción 1:1:4. Acabado común. (Ver plano estructural)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CASTILLOS PLANTA BAJA: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de 12x12 cm de sección, a base de Armex 12x12-4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La separación entre castillos será menor o igual a 4 m. Acabado común. (Ver plano estructural)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CADENAS DE CERRAMIENTO PLANTA BAJA: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construidas de 12x20 cm de sección, a base de Armex 12x20-4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común. (Ver plano estructural)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MUROS DE ENRASE DE PLANTA BAJA: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de concreto hueco de 12 cm de espesor, asentados con mortero-cemento-arena proporción 1:1:4. Acabado común. (Ver plano estructural).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LOSA DE ENTREPISO DE PLANTA BAJA: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una losa aligerada de 20 cm de espesor, armada con nervaduras de 12 cm y placas de casetón de poliestireno de 60x60x15 cm, reforzada con malla electrosoldada 6-6/10-10 y concreto f’c=200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floteado. (Ver plano estructural)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VE-1 de 20x20 cm de sección. (Ver plano estructural)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VE-2 de 25x20 cm de sección. (Ver plano estructural)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VE-03 de 30x20 cm de sección. (Ver plano estructural)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VE-03A de 30x20 cm de sección. (Ver plano estructural)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VE-04 de 40x20 cm de sección. (Ver plano estructural)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NE-1 de 15x20 cm de sección. (Ver plano estructural)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MUROS PLANTA ALTA: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de concreto hueco de 12 cm de espesor, asentados con mortero-cemento-arena proporción 1:1:4. Acabado común. (Ver plano estructural)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CASTILLOS PLANTA ALTA: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de 12x12 cm de sección, a base de Armex 12x12-4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La separación entre castillos será menor o igual a 4 m. Acabado común. (Ver plano estructural)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CADENAS DE CERRAMIENTO PLANTA ALTA: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construidas de 12x20 cm de sección, a base de Armex 12x20-4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común. (Ver plano estructural)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MUROS DE ENRASE DE PLANTA ALTA: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de concreto hueco de 12 cm de espesor, asentados con mortero-cemento-arena proporción 1:1:4. Acabado común. (Ver plano estructural)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LOSA DE AZOTEA: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una losa aligerada de 17 cm de espesor, a base de vigueta de concreto alma abierta y bovedilla de poliestireno de 12x60x120 cm, reforzada con malla electrosoldada 6-6/10-10 y concreto f’c=200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floteado. (Ver plano estructural).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CRM-A1 de 15x17 cm de sección. (Ver plano estructural)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360" w:lineRule="auto"/>
              <w:ind w:left="851" w:right="73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ACABADOS EN AZOTEA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PRETILES: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ligero de 12x20x40 cm, asentados con mortero-cemento-arena en proporción 1:1:4. Acabado común. (Ver plano estructural)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CASTILLOS: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de 12x12 cm de sección, a base de Armex 12x12-4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Acabado común. (Ver plano estructural)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APLANADO EN PRETILES: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mortero-cemento-arena proporción 1:1:4. Acabado floteado fino. (Ver plano de acabados)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CHAFLÁN: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mezcla mortero-cemento-arena proporción 1:1:4 de 7 cm, con acabado floteado fino. (Ver plano de acabados)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DIAMANTES PARA PENDIENTES PLUVIALES: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mezcla mortero-cemento-arena proporción 1:1:4. (Ver plano de acabados)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IMPERMEABILIZACIÓN DE AZOTEA: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Impermeabilizante acrílico, con garantía de 5 años, instalado a dos manos en forma cruzada, con malla de doble refuerzo. (Ver plano de acabados)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5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15"/>
        <w:tblGridChange w:id="0">
          <w:tblGrid>
            <w:gridCol w:w="9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60" w:lineRule="auto"/>
              <w:ind w:left="851" w:right="73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ACABADOS EXTERIORES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Aplanado en muros y plafones a base de mortero- cemento-arena proporción 1:1:4, con acabado floteado fino. (Ver plano de acabados)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Sellador acrílico en muros y plafones. (Ver plano de acabados)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Pintura vinil acrílica en muros y plafones a dos manos, en colores según proyecto. (Ver plano de acabados)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Huellas en cochera a base de concreto f’c=150 kg/cm2. Acabado pulido. (Ver plano de acabados)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Patio posterior con firme de 10 cm de espesor,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reforzado con malla electrosoldada 6-6/10-10. Acabado estampado.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Piso frontal a base de concreto de 10 cm de espesor,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reforzado con malla electrosoldada 6-6/10-10. Acabado estampado. (Ver plano de acabados)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Azulejo cerámico en muro de fachada según proyecto.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Barandal en balcón de cristal templado de 9 mm de espesor. (Ver plano de acabados)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8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360" w:lineRule="auto"/>
              <w:ind w:left="851" w:right="73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ACABADOS INTERIORES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Aplanado en muros y plafones a base de yeso. Acabado pulido. (Ver plano de acabados)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Piso cerámico rectificado según proyecto. (Ver plano de acabados)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Zoclo cerámico de 10 cm de altura a paño de muro. (Ver plano de acabados)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Escalera revestida con piso cerámico según proyecto. (Ver plano de acabados)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Aplanado en muros de baños a base de mortero-cemento-arena proporción 1:1:4. (Ver plano de acabados)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Muros de baños revestidos con azulejo cerámico en áreas húmedas, incluye nicho, según proyecto. (Ver plano de acabados)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Piso cerámico antiderrapante en áreas húmedas de baños según proyecto. (Ver plano de acabados)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Placa de granito o similar en lavamanos según proyecto. (Ver plano de acabados)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Sellador acrílico en muros y plafones. (Ver plano de acabados)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Pintura vinil acrílica en muros y plafones a dos manos, en colores según proyecto. (Ver plano de acabados)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5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360" w:lineRule="auto"/>
              <w:ind w:left="851" w:right="73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CANCELERÍA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ventanas serán fabricadas e instaladas en aluminio de 3” de espesor en color negro y cristal transparente de 6 mm de grosor. En diferentes medidas según proyecto. (Ver plano de cancelerías)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Puertas corredizas y/o abatible para acceso a balcón y patio de servicio, fabricadas en aluminio de 2” de espesor en color negro y cristal transparente de 6 mm de grosor. Incluye instalación. (Ver plano de cancelerías).</w:t>
      </w:r>
    </w:p>
    <w:tbl>
      <w:tblPr>
        <w:tblStyle w:val="Table6"/>
        <w:tblW w:w="9355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360" w:lineRule="auto"/>
              <w:ind w:left="851" w:right="735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CARPINTERÍA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1440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Puerta de acceso principal fabricada en madera de 100x210 cm; incluye marco, chapa y herrajes. (Ver plano de carpinterías)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1440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Puertas tipo tambor para interiores, fabricadas de madera, con acabado liso en diferentes medidas; incluye marco de madera, chapa y herrajes. (Ver plano de carpinterías)</w:t>
      </w:r>
    </w:p>
    <w:p w:rsidR="00000000" w:rsidDel="00000000" w:rsidP="00000000" w:rsidRDefault="00000000" w:rsidRPr="00000000" w14:paraId="00000070">
      <w:pPr>
        <w:spacing w:after="280" w:before="280" w:line="360" w:lineRule="auto"/>
        <w:ind w:left="851" w:right="735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32.0" w:type="dxa"/>
        <w:jc w:val="left"/>
        <w:tblInd w:w="1134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8932"/>
        <w:tblGridChange w:id="0">
          <w:tblGrid>
            <w:gridCol w:w="89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360" w:lineRule="auto"/>
              <w:ind w:left="851" w:right="735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MUEBLES DE BAÑO Y ACCESORIOS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280" w:before="280" w:line="360" w:lineRule="auto"/>
        <w:ind w:left="851" w:right="735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1134" w:right="735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Lavadero con pileta y tallador. Incluye llave nariz.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735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Tinaco de 1,100 litros; incluye base de concreto.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735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Lavabo cerámico en placa de granito o similar; incluye conector, cespol de 1 1/4” para lavamanos, llave de control angular y mangueras de 1/2”x1/2”.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735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Monomando para lavamanos de 4”.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735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W.C., incluye asiento, llave de control angular de latón de ¼” de vuelta (1/2”x1/2”) y manguera flexible para W.C. de 1/2”x7/8”.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735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Regadera y chapetón de 8”.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735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Monomando para regadera.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1134" w:right="735" w:hanging="10.999999999999943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Accesorios para baño, incluye toalleros y porta papel.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28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Ind w:w="993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360" w:lineRule="auto"/>
              <w:ind w:left="851" w:right="735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INSTALACIONES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HIDRÁULICA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735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CPVC de ½” y ¾” de diámetro en toda la red. (Ver plano de instalación hidráulica)</w:t>
      </w:r>
    </w:p>
    <w:p w:rsidR="00000000" w:rsidDel="00000000" w:rsidP="00000000" w:rsidRDefault="00000000" w:rsidRPr="00000000" w14:paraId="00000080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SANITARIA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PVC ced. 30 en 2” y 4” de diámetro en toda la red. Conectada a la red municipal. (Ver plano de instalación sanitaria)</w:t>
      </w:r>
    </w:p>
    <w:p w:rsidR="00000000" w:rsidDel="00000000" w:rsidP="00000000" w:rsidRDefault="00000000" w:rsidRPr="00000000" w14:paraId="00000082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DE RED ANTITERMITA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PVC-H de 1/2” de diámetro con perforaciones a cada 50 cm en toda la red. (Ver plano de instalación anti-termita)</w:t>
      </w:r>
    </w:p>
    <w:p w:rsidR="00000000" w:rsidDel="00000000" w:rsidP="00000000" w:rsidRDefault="00000000" w:rsidRPr="00000000" w14:paraId="00000084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PARA MINISPLIT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CPVC 3/4” de diámetro. Incluye bases de concreto. (Ver plano de instalación de minisplits)</w:t>
      </w:r>
    </w:p>
    <w:p w:rsidR="00000000" w:rsidDel="00000000" w:rsidP="00000000" w:rsidRDefault="00000000" w:rsidRPr="00000000" w14:paraId="00000088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PLUVIAL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PVC de 3” de diámetro. (Ver plano de instalación pluvial)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ELÉCTRICA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:rsidR="00000000" w:rsidDel="00000000" w:rsidP="00000000" w:rsidRDefault="00000000" w:rsidRPr="00000000" w14:paraId="0000008E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0" w:line="360" w:lineRule="auto"/>
        <w:ind w:left="851" w:right="735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DE GAS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galvanizadas de 1/2” de diámetro. Incluye válvula de llenado y base de concreto. No incluye boiler ni tanque estacionario para gas LP. (Ver plano de instalación de gas)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80" w:line="360" w:lineRule="auto"/>
        <w:ind w:left="851" w:right="735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15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215"/>
        <w:tblGridChange w:id="0">
          <w:tblGrid>
            <w:gridCol w:w="9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360" w:lineRule="auto"/>
              <w:ind w:left="851" w:right="735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ESCALERA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735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de concreto f’c=200 kg/cm2 reforzada con varillas del no. 3 en rampa de 10 cm de espesor y forjado de escalones de 30 cm de huella y 16.5 cm de peralte, acabado de piso cerámico según proyecto. (Ver plano de escaleras y plano de acabados)</w:t>
      </w:r>
    </w:p>
    <w:p w:rsidR="00000000" w:rsidDel="00000000" w:rsidP="00000000" w:rsidRDefault="00000000" w:rsidRPr="00000000" w14:paraId="00000096">
      <w:pPr>
        <w:spacing w:after="280" w:before="280" w:line="360" w:lineRule="auto"/>
        <w:ind w:right="73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80" w:before="280" w:line="360" w:lineRule="auto"/>
        <w:ind w:right="73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center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"PARTE VENDEDORA"</w:t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JOSÉ ENRIQUE ESQUER FÉLIX Apoderado legal de “BALEARES 2017, S.A. DE C.V.” y </w:t>
      </w:r>
    </w:p>
    <w:p w:rsidR="00000000" w:rsidDel="00000000" w:rsidP="00000000" w:rsidRDefault="00000000" w:rsidRPr="00000000" w14:paraId="0000009A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“DESARROLLADORES DE VIVIENDA EFE, S.A. DE C.V.”.</w:t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"PARTE COMPRADORA"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{moral.Crm_Moral_RL_Nombre_Completo 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Representante legal de  </w:t>
      </w:r>
      <w:r w:rsidDel="00000000" w:rsidR="00000000" w:rsidRPr="00000000">
        <w:rPr>
          <w:b w:val="1"/>
          <w:u w:val="single"/>
          <w:rtl w:val="0"/>
        </w:rPr>
        <w:t xml:space="preserve">{moral.Nombre}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ind w:right="735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877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83190484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0878" y="378000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83190484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709" w:right="735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MEMORIA DESCRIPTIVA                      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PROYECTO: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PROTOTIPO MILÁN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DICIEMBRE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709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38100</wp:posOffset>
              </wp:positionV>
              <wp:extent cx="0" cy="12700"/>
              <wp:effectExtent b="0" l="0" r="0" t="0"/>
              <wp:wrapNone/>
              <wp:docPr id="183190484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0878" y="378000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38100</wp:posOffset>
              </wp:positionV>
              <wp:extent cx="0" cy="12700"/>
              <wp:effectExtent b="0" l="0" r="0" t="0"/>
              <wp:wrapNone/>
              <wp:docPr id="183190484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165A"/>
  </w:style>
  <w:style w:type="paragraph" w:styleId="Ttulo1">
    <w:name w:val="heading 1"/>
    <w:basedOn w:val="Normal"/>
    <w:next w:val="Normal"/>
    <w:link w:val="Ttulo1Car"/>
    <w:uiPriority w:val="9"/>
    <w:qFormat w:val="1"/>
    <w:rsid w:val="004F5C2D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C23A2"/>
    <w:pPr>
      <w:spacing w:after="0" w:afterAutospacing="1" w:before="100" w:beforeAutospacing="1" w:line="240" w:lineRule="auto"/>
      <w:jc w:val="both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C552B7"/>
    <w:pPr>
      <w:ind w:left="720"/>
      <w:contextualSpacing w:val="1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A2F21"/>
    <w:pPr>
      <w:spacing w:after="160" w:afterAutospacing="0" w:before="0" w:beforeAutospacing="0"/>
      <w:jc w:val="left"/>
    </w:pPr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A2F21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 w:val="1"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 w:val="1"/>
    <w:rsid w:val="004F5C2D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4F5C2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cs="Century Gothic" w:hAnsi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a5yd0PxPNKsVFBi81fUXlWLYg==">CgMxLjAyCGguZ2pkZ3hzMgloLjMwajB6bGwyCWguMWZvYjl0ZTIJaC4zem55c2g3OAByITFXNV9QdW9hM2pyRHFkUF9iS1B0V2lyb0FPdnlNQ1hPVw==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2023-10-13T23:44:00Z</dcterms:created>
  <dc:creator>PAOLA VELAZQUEZ</dc:creator>
</cp:coreProperties>
</file>